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14:paraId="5D4C615A" w14:textId="77777777" w:rsidTr="00B8694E">
        <w:trPr>
          <w:trHeight w:val="251"/>
        </w:trPr>
        <w:tc>
          <w:tcPr>
            <w:tcW w:w="1332" w:type="dxa"/>
          </w:tcPr>
          <w:p w14:paraId="6C964E72" w14:textId="77777777" w:rsidR="00B8694E" w:rsidRDefault="00B8694E" w:rsidP="00B8694E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 wp14:anchorId="4EA43A7F" wp14:editId="0D64FA59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14:paraId="5F81C6A6" w14:textId="77777777" w:rsidTr="00B8694E">
        <w:trPr>
          <w:trHeight w:val="530"/>
        </w:trPr>
        <w:tc>
          <w:tcPr>
            <w:tcW w:w="8388" w:type="dxa"/>
          </w:tcPr>
          <w:p w14:paraId="563F8FF0" w14:textId="77777777" w:rsidR="00B8694E" w:rsidRPr="00FE182E" w:rsidRDefault="00B8694E" w:rsidP="00B8694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14:paraId="10AEADB1" w14:textId="77777777" w:rsidR="00B8694E" w:rsidRDefault="00B8694E" w:rsidP="007128C5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14:paraId="63819B53" w14:textId="77777777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14:paraId="184A1B8C" w14:textId="086557AE" w:rsidR="00F16206" w:rsidRPr="00F9753C" w:rsidRDefault="00F16206" w:rsidP="00F9753C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FF79CA">
              <w:rPr>
                <w:rFonts w:cs="B Nazanin" w:hint="cs"/>
                <w:b/>
                <w:bCs/>
                <w:kern w:val="0"/>
                <w:rtl/>
                <w:lang w:bidi="fa-IR"/>
              </w:rPr>
              <w:t>گروه بودجه‌ریزی عملیاتی، آموزشی، پژوهشی</w:t>
            </w:r>
          </w:p>
          <w:p w14:paraId="6E0F7ED5" w14:textId="77777777" w:rsidR="00F16206" w:rsidRPr="00F9753C" w:rsidRDefault="00F16206" w:rsidP="00CD7F5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1336A">
              <w:rPr>
                <w:rFonts w:cs="B Nazanin" w:hint="cs"/>
                <w:b/>
                <w:bCs/>
                <w:rtl/>
                <w:lang w:bidi="fa-IR"/>
              </w:rPr>
              <w:t>تخصیص</w:t>
            </w:r>
            <w:r w:rsidR="00CD7F58">
              <w:rPr>
                <w:rFonts w:cs="B Nazanin"/>
                <w:b/>
                <w:bCs/>
                <w:lang w:bidi="fa-IR"/>
              </w:rPr>
              <w:t xml:space="preserve"> </w:t>
            </w:r>
            <w:r w:rsidR="00CD7F58">
              <w:rPr>
                <w:rFonts w:cs="B Nazanin" w:hint="cs"/>
                <w:b/>
                <w:bCs/>
                <w:rtl/>
                <w:lang w:bidi="fa-IR"/>
              </w:rPr>
              <w:t xml:space="preserve"> اعتبار به واحدهای تابعه </w:t>
            </w:r>
          </w:p>
        </w:tc>
      </w:tr>
      <w:tr w:rsidR="00F16206" w:rsidRPr="00F9753C" w14:paraId="56CDBFE5" w14:textId="77777777" w:rsidTr="00183CC2">
        <w:trPr>
          <w:trHeight w:val="2168"/>
        </w:trPr>
        <w:tc>
          <w:tcPr>
            <w:tcW w:w="7290" w:type="dxa"/>
            <w:vAlign w:val="center"/>
          </w:tcPr>
          <w:p w14:paraId="7E30B95B" w14:textId="40FA31C2" w:rsidR="002E236A" w:rsidRPr="000E6726" w:rsidRDefault="00AE1ABD" w:rsidP="00AE1ABD">
            <w:pPr>
              <w:bidi/>
              <w:jc w:val="both"/>
              <w:rPr>
                <w:rFonts w:ascii="B Nazanin" w:cs="B Nazanin"/>
                <w:color w:val="000000"/>
                <w:kern w:val="0"/>
                <w:rtl/>
                <w:lang w:bidi="fa-IR"/>
              </w:rPr>
            </w:pP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درابتدا مدیریت بودجه ابلاغ نامه مصوبات کمیته تخصیص را دریافت و به کارشناس گروه بودجه ریزی عملیات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ی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آموزش و پژوهش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ارسال می‌کند؛ کارشناس بودجه ریزی عملیات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ی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آموزش و پژوهش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، مصوبات کمیته را پرینت و اکسل را تهیه و جداول مصوبات کمیته به تفکیک واحدهای تابعه را تکمیل می‌کند و به گروه  تملک و ردیف های متمرکز جهت تکمیل اطلاعات مربوط به آنها ارسال می‌کند؛ گروه تملک و ردیف های متمرکز اکسل را تکمیل و مجدد به کارشناس گروه 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آموزش و پژوهش</w:t>
            </w:r>
            <w:r w:rsidRPr="00AE1ABD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ارسال می‌کنند. کارشناس گروه آموزش و پژوهش پس از دریافت فایل تکمیل شده، جهت تهیه نامه تخصیص آن را بررسی می‌کند؛ اگر جداول تکمیل نباشد؛ فایل به گروه تملک و ردیف های متمرکز جهت بررسی و اصلاح عودت داده می‌شود؛ درغیر اینصورت، کارشناس گروه آموزش و پژوهش پیش نویس نامه های مصوب کمیته به تفکیک واحدهای تابعه جهت ابلاغ را تهیه و تنظیم می‌کند و به مدیریت بودجه ارسال می‌کند؛ درنهایت مدیریت بودجه نامه تخصیص اعتبار را پس از تأیید و امضاء به واحدهای تابعه ابلاغ می‌کند.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14:paraId="2E43E214" w14:textId="77777777" w:rsidR="009B504D" w:rsidRPr="00F9753C" w:rsidRDefault="009B504D" w:rsidP="00BC23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7D44E337" w14:textId="77777777" w:rsidR="001A39AA" w:rsidRPr="00F9753C" w:rsidRDefault="009B504D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14:paraId="7BA91E4B" w14:textId="77777777" w:rsidTr="00B4152A">
        <w:trPr>
          <w:trHeight w:val="521"/>
        </w:trPr>
        <w:tc>
          <w:tcPr>
            <w:tcW w:w="7290" w:type="dxa"/>
            <w:vAlign w:val="center"/>
          </w:tcPr>
          <w:p w14:paraId="2E47AB67" w14:textId="308D106D" w:rsidR="00986B39" w:rsidRPr="000E6726" w:rsidRDefault="00B4152A" w:rsidP="00A31624">
            <w:pPr>
              <w:bidi/>
              <w:jc w:val="center"/>
              <w:rPr>
                <w:rFonts w:ascii="B Nazanin" w:cs="B Nazanin"/>
                <w:color w:val="000000"/>
                <w:kern w:val="0"/>
                <w:rtl/>
                <w:lang w:bidi="fa-IR"/>
              </w:rPr>
            </w:pPr>
            <w:r w:rsidRPr="00201282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="00AE1ABD"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دریافت</w:t>
            </w:r>
            <w:r w:rsidR="00AE1ABD"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="00AE1ABD"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ابلاغ</w:t>
            </w:r>
            <w:r w:rsidR="00AE1ABD"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="00AE1ABD"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نامه</w:t>
            </w:r>
            <w:r w:rsidR="00AE1ABD"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="00AE1ABD"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مصوبات</w:t>
            </w:r>
            <w:r w:rsidR="00AE1ABD"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="00AE1ABD"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کمیته</w:t>
            </w:r>
            <w:r w:rsidR="00AE1ABD"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="00AE1ABD"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تخصیص</w:t>
            </w:r>
          </w:p>
        </w:tc>
        <w:tc>
          <w:tcPr>
            <w:tcW w:w="2970" w:type="dxa"/>
            <w:vAlign w:val="center"/>
          </w:tcPr>
          <w:p w14:paraId="0E8767E3" w14:textId="77777777"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6551F2" w:rsidRPr="00F9753C" w14:paraId="2FEEC5BD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21FC113E" w14:textId="715D39BA" w:rsidR="006551F2" w:rsidRPr="00F9753C" w:rsidRDefault="00AE1ABD" w:rsidP="0020128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تخصیص اعتبار به واحدها</w:t>
            </w:r>
          </w:p>
        </w:tc>
        <w:tc>
          <w:tcPr>
            <w:tcW w:w="2970" w:type="dxa"/>
            <w:vAlign w:val="center"/>
          </w:tcPr>
          <w:p w14:paraId="5E2E43E0" w14:textId="77777777" w:rsidR="006551F2" w:rsidRPr="00F9753C" w:rsidRDefault="006551F2" w:rsidP="006551F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14:paraId="0FE9B835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7624A392" w14:textId="4B6652EF" w:rsidR="00986B39" w:rsidRPr="00F9753C" w:rsidRDefault="00904757" w:rsidP="00F975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kern w:val="0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14:paraId="76A415EA" w14:textId="77777777"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6551F2" w:rsidRPr="00F9753C" w14:paraId="2C222482" w14:textId="77777777" w:rsidTr="007128C5">
        <w:trPr>
          <w:trHeight w:val="170"/>
        </w:trPr>
        <w:tc>
          <w:tcPr>
            <w:tcW w:w="7290" w:type="dxa"/>
            <w:vAlign w:val="center"/>
          </w:tcPr>
          <w:p w14:paraId="144C8905" w14:textId="120022A8" w:rsidR="006551F2" w:rsidRPr="00F9753C" w:rsidRDefault="006551F2" w:rsidP="0020128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بودجه-گروه بودجه ریزی عملیات </w:t>
            </w:r>
            <w:r w:rsidR="00F772E2">
              <w:rPr>
                <w:rFonts w:cs="B Nazanin" w:hint="cs"/>
                <w:rtl/>
              </w:rPr>
              <w:t>آموزش و پژوهش</w:t>
            </w:r>
            <w:r w:rsidR="00201282">
              <w:rPr>
                <w:rFonts w:cs="B Nazanin" w:hint="cs"/>
                <w:rtl/>
              </w:rPr>
              <w:t>-گروه تملک و ردیف های متمرکز</w:t>
            </w:r>
          </w:p>
        </w:tc>
        <w:tc>
          <w:tcPr>
            <w:tcW w:w="2970" w:type="dxa"/>
            <w:vAlign w:val="center"/>
          </w:tcPr>
          <w:p w14:paraId="57314E65" w14:textId="77777777" w:rsidR="006551F2" w:rsidRPr="00F9753C" w:rsidRDefault="006551F2" w:rsidP="006551F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Pr="00F9753C">
              <w:rPr>
                <w:rFonts w:cs="B Nazanin" w:hint="cs"/>
                <w:b/>
                <w:bCs/>
                <w:rtl/>
              </w:rPr>
              <w:t>های همکار</w:t>
            </w:r>
          </w:p>
          <w:p w14:paraId="199960C5" w14:textId="77777777" w:rsidR="006551F2" w:rsidRPr="00F9753C" w:rsidRDefault="006551F2" w:rsidP="006551F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6551F2" w:rsidRPr="00F9753C" w14:paraId="77153FD6" w14:textId="77777777" w:rsidTr="007128C5">
        <w:trPr>
          <w:trHeight w:val="576"/>
        </w:trPr>
        <w:tc>
          <w:tcPr>
            <w:tcW w:w="7290" w:type="dxa"/>
            <w:vAlign w:val="center"/>
          </w:tcPr>
          <w:p w14:paraId="34DF58E2" w14:textId="77777777" w:rsidR="006551F2" w:rsidRPr="00F9753C" w:rsidRDefault="006551F2" w:rsidP="006551F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سامانه چارگون</w:t>
            </w:r>
          </w:p>
        </w:tc>
        <w:tc>
          <w:tcPr>
            <w:tcW w:w="2970" w:type="dxa"/>
            <w:vAlign w:val="center"/>
          </w:tcPr>
          <w:p w14:paraId="77619EC7" w14:textId="77777777" w:rsidR="006551F2" w:rsidRPr="00F9753C" w:rsidRDefault="006551F2" w:rsidP="006551F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F9753C">
              <w:rPr>
                <w:rFonts w:cs="B Nazanin" w:hint="cs"/>
                <w:b/>
                <w:bCs/>
                <w:rtl/>
              </w:rPr>
              <w:t>نرم افزار، سخت افزار، فرم ها</w:t>
            </w:r>
            <w:r w:rsidRPr="00F9753C">
              <w:rPr>
                <w:rFonts w:cs="B Nazanin"/>
                <w:b/>
                <w:bCs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...)</w:t>
            </w:r>
          </w:p>
        </w:tc>
      </w:tr>
      <w:tr w:rsidR="003B5F09" w:rsidRPr="00F9753C" w14:paraId="73E78BB6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053EE537" w14:textId="77777777" w:rsidR="00986B39" w:rsidRPr="00F9753C" w:rsidRDefault="0021559F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51222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روز</w:t>
            </w:r>
          </w:p>
        </w:tc>
        <w:tc>
          <w:tcPr>
            <w:tcW w:w="2970" w:type="dxa"/>
            <w:vAlign w:val="center"/>
          </w:tcPr>
          <w:p w14:paraId="58EC14D1" w14:textId="77777777" w:rsidR="00986B39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6551F2" w:rsidRPr="00F9753C" w14:paraId="05C345EF" w14:textId="77777777" w:rsidTr="00201282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14:paraId="14E7B3A4" w14:textId="47668AE1" w:rsidR="006551F2" w:rsidRPr="00F9753C" w:rsidRDefault="00AE1ABD" w:rsidP="006551F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ماده 22 آئین نامه مالی و معاملاتی</w:t>
            </w:r>
          </w:p>
        </w:tc>
        <w:tc>
          <w:tcPr>
            <w:tcW w:w="2970" w:type="dxa"/>
            <w:vAlign w:val="center"/>
          </w:tcPr>
          <w:p w14:paraId="17E34B0F" w14:textId="77777777" w:rsidR="006551F2" w:rsidRPr="00F9753C" w:rsidRDefault="006551F2" w:rsidP="006551F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6551F2" w:rsidRPr="00F9753C" w14:paraId="24ED035F" w14:textId="77777777" w:rsidTr="006551F2">
        <w:trPr>
          <w:trHeight w:val="395"/>
        </w:trPr>
        <w:tc>
          <w:tcPr>
            <w:tcW w:w="7290" w:type="dxa"/>
            <w:shd w:val="clear" w:color="auto" w:fill="FFFFFF" w:themeFill="background1"/>
            <w:vAlign w:val="center"/>
          </w:tcPr>
          <w:p w14:paraId="2F5EA03E" w14:textId="227EC7A6" w:rsidR="006551F2" w:rsidRPr="00F9753C" w:rsidRDefault="00AE1ABD" w:rsidP="006551F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تعداد نامه های مندرج در تخصیص اعتبار نسبت به </w:t>
            </w:r>
            <w:r w:rsidRPr="00FD5028">
              <w:rPr>
                <w:rFonts w:cs="B Nazanin" w:hint="cs"/>
                <w:rtl/>
              </w:rPr>
              <w:t xml:space="preserve">تعداد موارد </w:t>
            </w:r>
            <w:r>
              <w:rPr>
                <w:rFonts w:cs="B Nazanin" w:hint="cs"/>
                <w:rtl/>
              </w:rPr>
              <w:t>نامه های ابلاغ شده</w:t>
            </w:r>
            <w:r w:rsidRPr="00FD5028">
              <w:rPr>
                <w:rFonts w:cs="B Nazanin" w:hint="cs"/>
                <w:rtl/>
              </w:rPr>
              <w:t xml:space="preserve"> کمیته تخصیص</w:t>
            </w:r>
          </w:p>
        </w:tc>
        <w:tc>
          <w:tcPr>
            <w:tcW w:w="2970" w:type="dxa"/>
            <w:vAlign w:val="center"/>
          </w:tcPr>
          <w:p w14:paraId="5C3629C3" w14:textId="77777777" w:rsidR="006551F2" w:rsidRPr="00F9753C" w:rsidRDefault="006551F2" w:rsidP="006551F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6551F2" w:rsidRPr="00F9753C" w14:paraId="7F38E1A0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33A70BB6" w14:textId="2A849780" w:rsidR="006551F2" w:rsidRPr="00F9753C" w:rsidRDefault="00AE1ABD" w:rsidP="006551F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تخصیص اعتبار به واحدها</w:t>
            </w:r>
          </w:p>
        </w:tc>
        <w:tc>
          <w:tcPr>
            <w:tcW w:w="2970" w:type="dxa"/>
            <w:vAlign w:val="center"/>
          </w:tcPr>
          <w:p w14:paraId="2A790170" w14:textId="77777777" w:rsidR="006551F2" w:rsidRPr="00F9753C" w:rsidRDefault="006551F2" w:rsidP="006551F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6551F2" w:rsidRPr="00F9753C" w14:paraId="26429035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4434C351" w14:textId="77777777" w:rsidR="006551F2" w:rsidRPr="00F9753C" w:rsidRDefault="006551F2" w:rsidP="006551F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بودجه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واحدهای تابعه-گروه بودجه ریزی عملیات </w:t>
            </w:r>
            <w:r w:rsidR="00F772E2">
              <w:rPr>
                <w:rFonts w:cs="B Nazanin" w:hint="cs"/>
                <w:rtl/>
              </w:rPr>
              <w:t>آموزش و پژوهش</w:t>
            </w:r>
          </w:p>
        </w:tc>
        <w:tc>
          <w:tcPr>
            <w:tcW w:w="2970" w:type="dxa"/>
            <w:vAlign w:val="center"/>
          </w:tcPr>
          <w:p w14:paraId="3735CE92" w14:textId="77777777" w:rsidR="006551F2" w:rsidRPr="00F9753C" w:rsidRDefault="006551F2" w:rsidP="006551F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6551F2" w:rsidRPr="00F9753C" w14:paraId="6E6E062B" w14:textId="77777777" w:rsidTr="006551F2">
        <w:trPr>
          <w:trHeight w:val="70"/>
        </w:trPr>
        <w:tc>
          <w:tcPr>
            <w:tcW w:w="7290" w:type="dxa"/>
            <w:shd w:val="clear" w:color="auto" w:fill="FFFFFF" w:themeFill="background1"/>
            <w:vAlign w:val="center"/>
          </w:tcPr>
          <w:p w14:paraId="62A2FA92" w14:textId="3BB4CA50" w:rsidR="006551F2" w:rsidRPr="00F9753C" w:rsidRDefault="00AE1ABD" w:rsidP="006551F2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14:paraId="2173B185" w14:textId="77777777" w:rsidR="006551F2" w:rsidRPr="00F9753C" w:rsidRDefault="006551F2" w:rsidP="006551F2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14:paraId="0DEF8B12" w14:textId="77777777" w:rsidR="00EA4F90" w:rsidRPr="00F9753C" w:rsidRDefault="00A2148B" w:rsidP="00EF062B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14:paraId="26B24300" w14:textId="77777777" w:rsidTr="00B8694E">
        <w:trPr>
          <w:trHeight w:val="431"/>
        </w:trPr>
        <w:tc>
          <w:tcPr>
            <w:tcW w:w="3469" w:type="dxa"/>
          </w:tcPr>
          <w:p w14:paraId="39B6F74C" w14:textId="77777777" w:rsidR="00EA4F90" w:rsidRPr="00F9753C" w:rsidRDefault="00734CDB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14:paraId="3B39FC92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3A9B3E56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14:paraId="70B34627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28972900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4A0CAEF4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14:paraId="63A0AB31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14:paraId="25D46DDD" w14:textId="77777777" w:rsidR="00EA4F90" w:rsidRPr="00F9753C" w:rsidRDefault="00EA4F90" w:rsidP="009B504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618782D0" w14:textId="77777777"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14:paraId="1FC11DE2" w14:textId="77777777" w:rsidR="00D85A2F" w:rsidRPr="00EB4023" w:rsidRDefault="00D85A2F" w:rsidP="00EF062B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94046"/>
    <w:rsid w:val="000E4D3E"/>
    <w:rsid w:val="000E6726"/>
    <w:rsid w:val="00147CFE"/>
    <w:rsid w:val="001542BB"/>
    <w:rsid w:val="001705DC"/>
    <w:rsid w:val="00183CC2"/>
    <w:rsid w:val="00190F7B"/>
    <w:rsid w:val="00192596"/>
    <w:rsid w:val="001A39AA"/>
    <w:rsid w:val="001B04F5"/>
    <w:rsid w:val="00201282"/>
    <w:rsid w:val="0021559F"/>
    <w:rsid w:val="002C36A7"/>
    <w:rsid w:val="002E236A"/>
    <w:rsid w:val="003816A7"/>
    <w:rsid w:val="003A54B3"/>
    <w:rsid w:val="003B5F09"/>
    <w:rsid w:val="00426017"/>
    <w:rsid w:val="004537D8"/>
    <w:rsid w:val="00477A0F"/>
    <w:rsid w:val="0051222A"/>
    <w:rsid w:val="00537578"/>
    <w:rsid w:val="006551F2"/>
    <w:rsid w:val="007128C5"/>
    <w:rsid w:val="007252E9"/>
    <w:rsid w:val="00734CDB"/>
    <w:rsid w:val="007A40FA"/>
    <w:rsid w:val="007B295D"/>
    <w:rsid w:val="007C0646"/>
    <w:rsid w:val="0086188C"/>
    <w:rsid w:val="00886741"/>
    <w:rsid w:val="008E7466"/>
    <w:rsid w:val="00904757"/>
    <w:rsid w:val="0091336A"/>
    <w:rsid w:val="00986B39"/>
    <w:rsid w:val="009B504D"/>
    <w:rsid w:val="00A21177"/>
    <w:rsid w:val="00A2148B"/>
    <w:rsid w:val="00A27178"/>
    <w:rsid w:val="00A27E13"/>
    <w:rsid w:val="00A31624"/>
    <w:rsid w:val="00A75B3C"/>
    <w:rsid w:val="00AE1ABD"/>
    <w:rsid w:val="00AE3FE2"/>
    <w:rsid w:val="00B07B37"/>
    <w:rsid w:val="00B37A7D"/>
    <w:rsid w:val="00B4152A"/>
    <w:rsid w:val="00B8694E"/>
    <w:rsid w:val="00BC23E6"/>
    <w:rsid w:val="00C05D0E"/>
    <w:rsid w:val="00CD6730"/>
    <w:rsid w:val="00CD7F58"/>
    <w:rsid w:val="00D43AF9"/>
    <w:rsid w:val="00D56BC4"/>
    <w:rsid w:val="00D85A2F"/>
    <w:rsid w:val="00EA4F90"/>
    <w:rsid w:val="00EB4023"/>
    <w:rsid w:val="00EF062B"/>
    <w:rsid w:val="00F16206"/>
    <w:rsid w:val="00F27A11"/>
    <w:rsid w:val="00F417FA"/>
    <w:rsid w:val="00F772E2"/>
    <w:rsid w:val="00F86799"/>
    <w:rsid w:val="00F90E50"/>
    <w:rsid w:val="00F9753C"/>
    <w:rsid w:val="00FD08D1"/>
    <w:rsid w:val="00FE182E"/>
    <w:rsid w:val="00FF520F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6931"/>
  <w15:docId w15:val="{F8F11EF1-990B-4CDD-8A89-C7E4FDC5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0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46</cp:revision>
  <dcterms:created xsi:type="dcterms:W3CDTF">2023-08-23T06:34:00Z</dcterms:created>
  <dcterms:modified xsi:type="dcterms:W3CDTF">2024-06-18T07:01:00Z</dcterms:modified>
</cp:coreProperties>
</file>